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CFB27" w14:textId="43847CD4" w:rsidR="00C22D17" w:rsidRPr="00D9796F" w:rsidRDefault="00C22D17" w:rsidP="00C22D17">
      <w:pPr>
        <w:pStyle w:val="CRCoverPage"/>
        <w:tabs>
          <w:tab w:val="right" w:pos="9639"/>
        </w:tabs>
        <w:spacing w:after="0"/>
        <w:rPr>
          <w:b/>
          <w:i/>
          <w:sz w:val="28"/>
        </w:rPr>
      </w:pPr>
      <w:r w:rsidRPr="00D9796F">
        <w:rPr>
          <w:b/>
          <w:sz w:val="24"/>
        </w:rPr>
        <w:t>3GPP TSG-SA5 Meeting #138-e</w:t>
      </w:r>
      <w:r w:rsidRPr="00D9796F">
        <w:rPr>
          <w:b/>
          <w:i/>
          <w:sz w:val="24"/>
        </w:rPr>
        <w:t xml:space="preserve"> </w:t>
      </w:r>
      <w:r w:rsidRPr="00D9796F">
        <w:rPr>
          <w:b/>
          <w:i/>
          <w:sz w:val="28"/>
        </w:rPr>
        <w:tab/>
        <w:t>S5-21</w:t>
      </w:r>
      <w:r w:rsidR="00680F6A">
        <w:rPr>
          <w:b/>
          <w:i/>
          <w:sz w:val="28"/>
        </w:rPr>
        <w:t>4416</w:t>
      </w:r>
    </w:p>
    <w:p w14:paraId="532BCE20" w14:textId="77777777" w:rsidR="00EE33A2" w:rsidRPr="00D9796F" w:rsidRDefault="00C22D17" w:rsidP="00C22D17">
      <w:pPr>
        <w:pStyle w:val="CRCoverPage"/>
        <w:outlineLvl w:val="0"/>
        <w:rPr>
          <w:b/>
          <w:bCs/>
          <w:sz w:val="24"/>
        </w:rPr>
      </w:pPr>
      <w:r w:rsidRPr="00D9796F">
        <w:rPr>
          <w:b/>
          <w:bCs/>
          <w:sz w:val="24"/>
        </w:rPr>
        <w:t>e-meeting, 23 - 31 August 2021</w:t>
      </w:r>
    </w:p>
    <w:p w14:paraId="528F7BFD" w14:textId="77777777" w:rsidR="0010401F" w:rsidRPr="00D9796F" w:rsidRDefault="0010401F">
      <w:pPr>
        <w:keepNext/>
        <w:pBdr>
          <w:bottom w:val="single" w:sz="4" w:space="1" w:color="auto"/>
        </w:pBdr>
        <w:tabs>
          <w:tab w:val="right" w:pos="9639"/>
        </w:tabs>
        <w:outlineLvl w:val="0"/>
        <w:rPr>
          <w:rFonts w:ascii="Arial" w:hAnsi="Arial" w:cs="Arial"/>
          <w:b/>
          <w:sz w:val="24"/>
        </w:rPr>
      </w:pPr>
    </w:p>
    <w:p w14:paraId="659474FF" w14:textId="00BF1D07" w:rsidR="00C022E3" w:rsidRPr="00D9796F" w:rsidRDefault="00C022E3">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00D9796F" w:rsidRPr="00D9796F">
        <w:rPr>
          <w:rFonts w:ascii="Arial" w:hAnsi="Arial"/>
          <w:b/>
        </w:rPr>
        <w:t>Ericsson</w:t>
      </w:r>
    </w:p>
    <w:p w14:paraId="0B593D8C" w14:textId="65254E21" w:rsidR="00C022E3" w:rsidRPr="00D9796F" w:rsidRDefault="00C022E3">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817F69">
        <w:rPr>
          <w:rFonts w:ascii="Arial" w:hAnsi="Arial" w:cs="Arial"/>
          <w:b/>
        </w:rPr>
        <w:t>Discussion paper on sequence number</w:t>
      </w:r>
    </w:p>
    <w:p w14:paraId="799ACE57" w14:textId="483FB0B4" w:rsidR="00C022E3" w:rsidRPr="00D9796F" w:rsidRDefault="00C022E3">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sidR="00AC5425" w:rsidRPr="00AC5425">
        <w:rPr>
          <w:rFonts w:ascii="Arial" w:hAnsi="Arial"/>
          <w:b/>
          <w:lang w:eastAsia="zh-CN"/>
        </w:rPr>
        <w:t>Endorsement</w:t>
      </w:r>
    </w:p>
    <w:p w14:paraId="42EADF6F" w14:textId="169B6C8B" w:rsidR="00C022E3" w:rsidRPr="00D9796F" w:rsidRDefault="00C022E3">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AC5425">
        <w:rPr>
          <w:rFonts w:ascii="Arial" w:hAnsi="Arial"/>
          <w:b/>
        </w:rPr>
        <w:t>7.3</w:t>
      </w:r>
    </w:p>
    <w:p w14:paraId="478A7AAB" w14:textId="77777777" w:rsidR="00C022E3" w:rsidRPr="00D9796F" w:rsidRDefault="00C022E3">
      <w:pPr>
        <w:pStyle w:val="Heading1"/>
      </w:pPr>
      <w:r w:rsidRPr="00D9796F">
        <w:t>1</w:t>
      </w:r>
      <w:r w:rsidRPr="00D9796F">
        <w:tab/>
        <w:t>Decision/action requested</w:t>
      </w:r>
    </w:p>
    <w:p w14:paraId="2690C7B1" w14:textId="67BA12E6" w:rsidR="00C022E3" w:rsidRPr="00AE4D9B" w:rsidRDefault="00817F69">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817F69">
        <w:rPr>
          <w:b/>
          <w:iCs/>
        </w:rPr>
        <w:t xml:space="preserve">Agree on a </w:t>
      </w:r>
      <w:r>
        <w:rPr>
          <w:b/>
          <w:iCs/>
        </w:rPr>
        <w:t xml:space="preserve">way forward for the sequence number </w:t>
      </w:r>
      <w:r w:rsidR="00AE4D9B">
        <w:rPr>
          <w:b/>
          <w:iCs/>
        </w:rPr>
        <w:t>description</w:t>
      </w:r>
      <w:r w:rsidR="00AC5425">
        <w:rPr>
          <w:b/>
          <w:iCs/>
        </w:rPr>
        <w:t xml:space="preserve"> </w:t>
      </w:r>
      <w:r w:rsidR="006A742F">
        <w:rPr>
          <w:b/>
          <w:iCs/>
        </w:rPr>
        <w:t>according to clause 4.5</w:t>
      </w:r>
      <w:r w:rsidR="00AE4D9B">
        <w:rPr>
          <w:b/>
          <w:iCs/>
        </w:rPr>
        <w:t>.</w:t>
      </w:r>
    </w:p>
    <w:p w14:paraId="1B49956A" w14:textId="77777777" w:rsidR="00C022E3" w:rsidRPr="00D9796F" w:rsidRDefault="00C022E3">
      <w:pPr>
        <w:pStyle w:val="Heading1"/>
      </w:pPr>
      <w:r w:rsidRPr="00D9796F">
        <w:t>2</w:t>
      </w:r>
      <w:r w:rsidRPr="00D9796F">
        <w:tab/>
        <w:t>References</w:t>
      </w:r>
    </w:p>
    <w:p w14:paraId="5FA369F3" w14:textId="2DF2E967" w:rsidR="00C022E3" w:rsidRPr="00D9796F" w:rsidRDefault="00C022E3">
      <w:pPr>
        <w:pStyle w:val="Reference"/>
      </w:pPr>
      <w:r w:rsidRPr="00D9796F">
        <w:t>[1]</w:t>
      </w:r>
      <w:r w:rsidRPr="00D9796F">
        <w:tab/>
      </w:r>
      <w:r w:rsidR="00D9796F" w:rsidRPr="00D9796F">
        <w:t>3GPP TS 32.240: "Telecommunication management; Charging management; Charging architecture and principles"</w:t>
      </w:r>
    </w:p>
    <w:p w14:paraId="286EBC11" w14:textId="51AE2071" w:rsidR="00182068" w:rsidRDefault="00C022E3" w:rsidP="00D9796F">
      <w:pPr>
        <w:pStyle w:val="Reference"/>
      </w:pPr>
      <w:r w:rsidRPr="00D9796F">
        <w:t>[2]</w:t>
      </w:r>
      <w:r w:rsidRPr="00D9796F">
        <w:tab/>
        <w:t xml:space="preserve">3GPP TS </w:t>
      </w:r>
      <w:r w:rsidR="00182068">
        <w:t>32</w:t>
      </w:r>
      <w:r w:rsidRPr="00D9796F">
        <w:t>.</w:t>
      </w:r>
      <w:r w:rsidR="00182068">
        <w:t>290:</w:t>
      </w:r>
      <w:r w:rsidR="001B2B47">
        <w:t xml:space="preserve"> </w:t>
      </w:r>
      <w:r w:rsidR="001B2B47" w:rsidRPr="00BD6F46">
        <w:t>"Telecommunication management; Charging management; 5G system; Services, operations and procedures of charging using Service Based Interface (SBI)</w:t>
      </w:r>
      <w:r w:rsidR="001B2B47" w:rsidRPr="00D9796F">
        <w:t>"</w:t>
      </w:r>
    </w:p>
    <w:p w14:paraId="5428C24C" w14:textId="4BE7CA63" w:rsidR="00182068" w:rsidRDefault="00182068" w:rsidP="00D9796F">
      <w:pPr>
        <w:pStyle w:val="Reference"/>
      </w:pPr>
      <w:r>
        <w:t>[3]</w:t>
      </w:r>
      <w:r>
        <w:tab/>
        <w:t>3GPP TS 32.291:</w:t>
      </w:r>
      <w:r w:rsidR="00AC5425">
        <w:t xml:space="preserve"> </w:t>
      </w:r>
      <w:r w:rsidR="00AC5425" w:rsidRPr="00A06DE9">
        <w:t>"Telecommunication management; Charging management; 5G system; Charging service, stage 3</w:t>
      </w:r>
      <w:r w:rsidR="00AC5425" w:rsidRPr="00D9796F">
        <w:t>"</w:t>
      </w:r>
    </w:p>
    <w:p w14:paraId="19636258" w14:textId="65C2C1FA" w:rsidR="00D9796F" w:rsidRPr="00D9796F" w:rsidRDefault="00182068" w:rsidP="00D9796F">
      <w:pPr>
        <w:pStyle w:val="Reference"/>
      </w:pPr>
      <w:r>
        <w:t>[4]</w:t>
      </w:r>
      <w:r>
        <w:tab/>
        <w:t>3GPP TS 32.298:</w:t>
      </w:r>
      <w:r w:rsidR="00AF1395">
        <w:t xml:space="preserve"> "Telecommunication management; Charging management; Charging Data Record (CDR) parameter description"</w:t>
      </w:r>
    </w:p>
    <w:p w14:paraId="61991247" w14:textId="77777777" w:rsidR="00C022E3" w:rsidRPr="00D9796F" w:rsidRDefault="00C022E3">
      <w:pPr>
        <w:pStyle w:val="Heading1"/>
      </w:pPr>
      <w:r w:rsidRPr="00D9796F">
        <w:t>3</w:t>
      </w:r>
      <w:r w:rsidRPr="00D9796F">
        <w:tab/>
        <w:t>Rationale</w:t>
      </w:r>
    </w:p>
    <w:p w14:paraId="00B1C3A8" w14:textId="2724D109" w:rsidR="00C022E3" w:rsidRPr="00D9796F" w:rsidRDefault="00D9796F" w:rsidP="00182068">
      <w:pPr>
        <w:rPr>
          <w:iCs/>
        </w:rPr>
      </w:pPr>
      <w:r w:rsidRPr="00D9796F">
        <w:rPr>
          <w:iCs/>
        </w:rPr>
        <w:t>There are several sequence numbers defined in TS 32.290 and TS 32.298</w:t>
      </w:r>
      <w:r>
        <w:rPr>
          <w:iCs/>
        </w:rPr>
        <w:t>, some have a detailed usage description.</w:t>
      </w:r>
      <w:r w:rsidR="00182068">
        <w:rPr>
          <w:iCs/>
        </w:rPr>
        <w:t xml:space="preserve"> Since there are still sequence numbers that are open for interpretation the next clause will detail the different sequence numbers and </w:t>
      </w:r>
      <w:r w:rsidRPr="00D9796F">
        <w:rPr>
          <w:iCs/>
        </w:rPr>
        <w:t>propose how to clarify the sequence numbers are to be updated and reset.</w:t>
      </w:r>
    </w:p>
    <w:p w14:paraId="3EABBB2E" w14:textId="77777777" w:rsidR="00C022E3" w:rsidRPr="00D9796F" w:rsidRDefault="00C022E3">
      <w:pPr>
        <w:pStyle w:val="Heading1"/>
      </w:pPr>
      <w:r w:rsidRPr="00D9796F">
        <w:t>4</w:t>
      </w:r>
      <w:r w:rsidRPr="00D9796F">
        <w:tab/>
        <w:t>Detailed proposal</w:t>
      </w:r>
    </w:p>
    <w:p w14:paraId="0552D4B7" w14:textId="180E4ACD" w:rsidR="00182068" w:rsidRDefault="00182068" w:rsidP="00182068">
      <w:pPr>
        <w:pStyle w:val="Heading2"/>
      </w:pPr>
      <w:bookmarkStart w:id="0" w:name="_Toc20212986"/>
      <w:bookmarkStart w:id="1" w:name="_Toc27668401"/>
      <w:bookmarkStart w:id="2" w:name="_Toc44668302"/>
      <w:bookmarkStart w:id="3" w:name="_Toc58836862"/>
      <w:r>
        <w:rPr>
          <w:noProof/>
          <w:lang w:eastAsia="zh-CN"/>
        </w:rPr>
        <w:t>4.1</w:t>
      </w:r>
      <w:r>
        <w:rPr>
          <w:noProof/>
          <w:lang w:eastAsia="zh-CN"/>
        </w:rPr>
        <w:tab/>
      </w:r>
      <w:bookmarkEnd w:id="0"/>
      <w:bookmarkEnd w:id="1"/>
      <w:bookmarkEnd w:id="2"/>
      <w:bookmarkEnd w:id="3"/>
      <w:r>
        <w:rPr>
          <w:lang w:eastAsia="zh-CN"/>
        </w:rPr>
        <w:t xml:space="preserve">Invocation </w:t>
      </w:r>
      <w:r>
        <w:t>Sequence N</w:t>
      </w:r>
      <w:r w:rsidRPr="00113158">
        <w:t>umber</w:t>
      </w:r>
    </w:p>
    <w:p w14:paraId="4817819D" w14:textId="52F8D3AA" w:rsidR="006D0032" w:rsidRPr="00BD6F46" w:rsidRDefault="006D0032" w:rsidP="006D0032">
      <w:pPr>
        <w:pStyle w:val="Heading3"/>
      </w:pPr>
      <w:bookmarkStart w:id="4" w:name="_Toc20227242"/>
      <w:bookmarkStart w:id="5" w:name="_Toc27749473"/>
      <w:bookmarkStart w:id="6" w:name="_Toc28709400"/>
      <w:bookmarkStart w:id="7" w:name="_Toc44671019"/>
      <w:bookmarkStart w:id="8" w:name="_Toc51918927"/>
      <w:bookmarkStart w:id="9" w:name="_Toc75164304"/>
      <w:r>
        <w:t>4</w:t>
      </w:r>
      <w:r w:rsidRPr="00BD6F46">
        <w:t>.1.1</w:t>
      </w:r>
      <w:r w:rsidRPr="00BD6F46">
        <w:tab/>
      </w:r>
      <w:bookmarkEnd w:id="4"/>
      <w:bookmarkEnd w:id="5"/>
      <w:bookmarkEnd w:id="6"/>
      <w:bookmarkEnd w:id="7"/>
      <w:bookmarkEnd w:id="8"/>
      <w:bookmarkEnd w:id="9"/>
      <w:r>
        <w:t>Current definitions</w:t>
      </w:r>
    </w:p>
    <w:p w14:paraId="76F0AAC1" w14:textId="5C73CA6B" w:rsidR="00182068" w:rsidRDefault="007238EA" w:rsidP="00182068">
      <w:r>
        <w:t>TS 32.290 [2] c</w:t>
      </w:r>
      <w:r w:rsidR="00182068">
        <w:t>lause 5.5.12: “</w:t>
      </w:r>
      <w:r w:rsidR="00182068" w:rsidRPr="00113158">
        <w:t xml:space="preserve">The </w:t>
      </w:r>
      <w:r w:rsidR="00182068">
        <w:rPr>
          <w:lang w:eastAsia="zh-CN"/>
        </w:rPr>
        <w:t xml:space="preserve">Invocation </w:t>
      </w:r>
      <w:r w:rsidR="00182068">
        <w:t>Sequence N</w:t>
      </w:r>
      <w:r w:rsidR="00182068" w:rsidRPr="00113158">
        <w:t xml:space="preserve">umber in </w:t>
      </w:r>
      <w:r w:rsidR="00182068">
        <w:t>C</w:t>
      </w:r>
      <w:r w:rsidR="00182068" w:rsidRPr="00113158">
        <w:t xml:space="preserve">harging </w:t>
      </w:r>
      <w:r w:rsidR="00182068">
        <w:t>D</w:t>
      </w:r>
      <w:r w:rsidR="00182068" w:rsidRPr="00113158">
        <w:t xml:space="preserve">ata </w:t>
      </w:r>
      <w:r w:rsidR="00182068">
        <w:t>R</w:t>
      </w:r>
      <w:r w:rsidR="00182068" w:rsidRPr="00113158">
        <w:t>equest [</w:t>
      </w:r>
      <w:r w:rsidR="00182068">
        <w:t>I</w:t>
      </w:r>
      <w:r w:rsidR="00182068" w:rsidRPr="00113158">
        <w:t>nitial]</w:t>
      </w:r>
      <w:r w:rsidR="00182068">
        <w:rPr>
          <w:color w:val="000000"/>
          <w:lang w:eastAsia="zh-CN"/>
        </w:rPr>
        <w:t xml:space="preserve"> with value different from 0 or 1 is </w:t>
      </w:r>
      <w:r w:rsidR="00182068" w:rsidRPr="00A42B37">
        <w:rPr>
          <w:color w:val="000000"/>
          <w:lang w:eastAsia="zh-CN"/>
        </w:rPr>
        <w:t>faulty</w:t>
      </w:r>
      <w:r w:rsidR="00182068">
        <w:rPr>
          <w:color w:val="000000"/>
          <w:lang w:eastAsia="zh-CN"/>
        </w:rPr>
        <w:t xml:space="preserve"> and </w:t>
      </w:r>
      <w:r w:rsidR="00182068" w:rsidRPr="00AE452B">
        <w:rPr>
          <w:color w:val="000000"/>
        </w:rPr>
        <w:t xml:space="preserve">shall </w:t>
      </w:r>
      <w:r w:rsidR="00182068">
        <w:rPr>
          <w:color w:val="000000"/>
          <w:lang w:eastAsia="zh-CN"/>
        </w:rPr>
        <w:t>be rejected by CHF.</w:t>
      </w:r>
      <w:r w:rsidR="00182068">
        <w:t>”</w:t>
      </w:r>
    </w:p>
    <w:p w14:paraId="3A12A4D9" w14:textId="273E8548" w:rsidR="00182068" w:rsidRPr="006F3348" w:rsidRDefault="007A028B" w:rsidP="00182068">
      <w:r>
        <w:t xml:space="preserve">TS 32.290 [2] clause </w:t>
      </w:r>
      <w:r w:rsidR="00182068">
        <w:t xml:space="preserve">5.5.2: </w:t>
      </w:r>
      <w:r w:rsidR="007238EA">
        <w:t>“</w:t>
      </w:r>
      <w:r w:rsidR="00182068">
        <w:t>If the retried request is charging data request [Update] or charging data request [Termination],</w:t>
      </w:r>
      <w:r w:rsidR="00182068" w:rsidRPr="005F4709">
        <w:t xml:space="preserve"> </w:t>
      </w:r>
      <w:r w:rsidR="00182068">
        <w:t>the</w:t>
      </w:r>
      <w:r w:rsidR="00182068">
        <w:rPr>
          <w:rFonts w:hint="eastAsia"/>
          <w:lang w:eastAsia="zh-CN"/>
        </w:rPr>
        <w:t xml:space="preserve"> </w:t>
      </w:r>
      <w:r w:rsidR="00182068" w:rsidRPr="00584DA8">
        <w:rPr>
          <w:noProof/>
          <w:color w:val="000000"/>
        </w:rPr>
        <w:t>uniqueness checking</w:t>
      </w:r>
      <w:r w:rsidR="00182068" w:rsidRPr="005D0D12">
        <w:t xml:space="preserve"> </w:t>
      </w:r>
      <w:r w:rsidR="00182068">
        <w:t xml:space="preserve">may </w:t>
      </w:r>
      <w:proofErr w:type="gramStart"/>
      <w:r w:rsidR="00182068" w:rsidRPr="005D0D12">
        <w:t>based</w:t>
      </w:r>
      <w:proofErr w:type="gramEnd"/>
      <w:r w:rsidR="00182068" w:rsidRPr="005D0D12">
        <w:t xml:space="preserve"> on the inspection of</w:t>
      </w:r>
      <w:r w:rsidR="00182068">
        <w:t xml:space="preserve"> the Charging Session Identifier</w:t>
      </w:r>
      <w:r w:rsidR="00182068" w:rsidRPr="005F4709">
        <w:t xml:space="preserve"> </w:t>
      </w:r>
      <w:r w:rsidR="00182068">
        <w:t xml:space="preserve">and </w:t>
      </w:r>
      <w:r w:rsidR="00182068" w:rsidRPr="005F4709">
        <w:t>Invocation Sequence Number</w:t>
      </w:r>
      <w:r w:rsidR="00182068">
        <w:t xml:space="preserve"> pair.</w:t>
      </w:r>
      <w:r w:rsidR="007238EA">
        <w:t>”</w:t>
      </w:r>
    </w:p>
    <w:p w14:paraId="784AFEA8" w14:textId="46083D56" w:rsidR="00182068" w:rsidRPr="004511BB" w:rsidRDefault="007A028B" w:rsidP="00182068">
      <w:r>
        <w:t xml:space="preserve">TS 32.290 [2] clause </w:t>
      </w:r>
      <w:r w:rsidR="007238EA">
        <w:t>5.5.2: “</w:t>
      </w:r>
      <w:r w:rsidR="00182068" w:rsidRPr="006F3348">
        <w:t xml:space="preserve">If retried </w:t>
      </w:r>
      <w:r w:rsidR="00182068">
        <w:t xml:space="preserve">message </w:t>
      </w:r>
      <w:r w:rsidR="00182068" w:rsidRPr="006F3348">
        <w:t xml:space="preserve">shall have the same Invocation Sequence Number as the </w:t>
      </w:r>
      <w:r w:rsidR="00182068" w:rsidRPr="00BB6156">
        <w:rPr>
          <w:noProof/>
        </w:rPr>
        <w:t>original of</w:t>
      </w:r>
      <w:r w:rsidR="00182068" w:rsidRPr="006F3348">
        <w:t xml:space="preserve"> the retried message </w:t>
      </w:r>
      <w:proofErr w:type="gramStart"/>
      <w:r w:rsidR="00182068" w:rsidRPr="006F3348">
        <w:t>i.e.</w:t>
      </w:r>
      <w:proofErr w:type="gramEnd"/>
      <w:r w:rsidR="00182068" w:rsidRPr="006F3348">
        <w:t xml:space="preserve"> </w:t>
      </w:r>
      <w:r w:rsidR="00182068">
        <w:t xml:space="preserve">the </w:t>
      </w:r>
      <w:r w:rsidR="00182068" w:rsidRPr="006F3348">
        <w:t>Invocation Sequence Number shall not be incremented</w:t>
      </w:r>
      <w:r w:rsidR="00182068">
        <w:t xml:space="preserve"> when the message is retried</w:t>
      </w:r>
      <w:r w:rsidR="00182068" w:rsidRPr="006F3348">
        <w:t xml:space="preserve">. The NF consumer (CTF) may send </w:t>
      </w:r>
      <w:r w:rsidR="00182068">
        <w:t xml:space="preserve">the </w:t>
      </w:r>
      <w:r w:rsidR="00182068" w:rsidRPr="006F3348">
        <w:t xml:space="preserve">retried </w:t>
      </w:r>
      <w:r w:rsidR="00182068">
        <w:t>message</w:t>
      </w:r>
      <w:r w:rsidR="00182068" w:rsidRPr="006F3348" w:rsidDel="004511BB">
        <w:t xml:space="preserve"> </w:t>
      </w:r>
      <w:r w:rsidR="00182068" w:rsidRPr="006F3348">
        <w:t>to an alternative CHF if the Session Failover indication is received from the CHF.</w:t>
      </w:r>
      <w:r w:rsidR="007238EA">
        <w:t>”</w:t>
      </w:r>
    </w:p>
    <w:p w14:paraId="541208AF" w14:textId="025E07B1" w:rsidR="00182068" w:rsidRDefault="007A028B" w:rsidP="00182068">
      <w:pPr>
        <w:rPr>
          <w:rFonts w:cs="Arial"/>
        </w:rPr>
      </w:pPr>
      <w:r>
        <w:t xml:space="preserve">TS 32.290 [2] clause </w:t>
      </w:r>
      <w:r w:rsidR="007238EA">
        <w:t>7</w:t>
      </w:r>
      <w:r>
        <w:t>:</w:t>
      </w:r>
      <w:r w:rsidR="007238EA">
        <w:t xml:space="preserve"> “</w:t>
      </w:r>
      <w:r w:rsidR="007238EA">
        <w:rPr>
          <w:rFonts w:cs="Arial"/>
        </w:rPr>
        <w:t xml:space="preserve">This field contains the sequence number of the charging service invocation </w:t>
      </w:r>
      <w:r w:rsidR="007238EA">
        <w:t>by the NF consumer in a charging session</w:t>
      </w:r>
      <w:r w:rsidR="007238EA">
        <w:rPr>
          <w:rFonts w:cs="Arial"/>
        </w:rPr>
        <w:t>.”</w:t>
      </w:r>
    </w:p>
    <w:p w14:paraId="10A98500" w14:textId="47E360FC" w:rsidR="007A028B" w:rsidRDefault="007A028B" w:rsidP="00182068">
      <w:pPr>
        <w:rPr>
          <w:rFonts w:cs="Arial"/>
        </w:rPr>
      </w:pPr>
      <w:r>
        <w:t>TS 32.290 [2] clause 7: “</w:t>
      </w:r>
      <w:r>
        <w:rPr>
          <w:rFonts w:cs="Arial"/>
        </w:rPr>
        <w:t xml:space="preserve">This field </w:t>
      </w:r>
      <w:r>
        <w:t>holds</w:t>
      </w:r>
      <w:r>
        <w:rPr>
          <w:rFonts w:cs="Arial"/>
        </w:rPr>
        <w:t xml:space="preserve"> the sequence number of the charging service invocation </w:t>
      </w:r>
      <w:r>
        <w:t>by the NF consumer</w:t>
      </w:r>
      <w:r>
        <w:rPr>
          <w:rFonts w:cs="Arial"/>
        </w:rPr>
        <w:t>.”</w:t>
      </w:r>
    </w:p>
    <w:p w14:paraId="33339B38" w14:textId="5DD66F36" w:rsidR="007A028B" w:rsidRDefault="007A028B" w:rsidP="007A028B">
      <w:r>
        <w:t xml:space="preserve">TS 32.291 [3] clause </w:t>
      </w:r>
      <w:r w:rsidRPr="007A028B">
        <w:t>6.1.6.2.1.1</w:t>
      </w:r>
      <w:r>
        <w:t xml:space="preserve">: “This field contains the sequence number of the charging service invocation by the NF consumer, </w:t>
      </w:r>
      <w:proofErr w:type="gramStart"/>
      <w:r>
        <w:t>i.e.</w:t>
      </w:r>
      <w:proofErr w:type="gramEnd"/>
      <w:r>
        <w:t xml:space="preserve"> the order of charging data requests.</w:t>
      </w:r>
      <w:r>
        <w:br/>
        <w:t xml:space="preserve">The sequence number in charging data request [initial] starts from 1, and increased by 1 for subsequent charging data </w:t>
      </w:r>
      <w:r>
        <w:lastRenderedPageBreak/>
        <w:t>request.</w:t>
      </w:r>
      <w:r>
        <w:br/>
        <w:t>It is allowed to start from 0 for backwards compatibility.”</w:t>
      </w:r>
    </w:p>
    <w:p w14:paraId="6BD6DEC2" w14:textId="1DD99954" w:rsidR="007A028B" w:rsidRDefault="007A028B" w:rsidP="007A028B">
      <w:r>
        <w:t xml:space="preserve">TS 32.291 [3] clause </w:t>
      </w:r>
      <w:r w:rsidRPr="007A028B">
        <w:t>6.1.6.2.1.2</w:t>
      </w:r>
      <w:r>
        <w:t>: “</w:t>
      </w:r>
      <w:r w:rsidRPr="007A028B">
        <w:t>This field contains the sequence number of the charging service invocation by the NF consumer. The same value of the sequence number received in the request should be used in the response</w:t>
      </w:r>
      <w:r>
        <w:t>.”</w:t>
      </w:r>
    </w:p>
    <w:p w14:paraId="3FDBF492" w14:textId="087D36B6" w:rsidR="007A028B" w:rsidRDefault="007A028B" w:rsidP="007A028B">
      <w:r>
        <w:t xml:space="preserve">TS 32.291 [3] clause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t xml:space="preserve">: “This field contains the sequence number of the charging service invocation by the NF </w:t>
      </w:r>
      <w:proofErr w:type="gramStart"/>
      <w:r>
        <w:t>consumer ,</w:t>
      </w:r>
      <w:proofErr w:type="gramEnd"/>
      <w:r>
        <w:t>i.e. the order of charging data requests.</w:t>
      </w:r>
      <w:r>
        <w:br/>
        <w:t>The sequence number in charging data request [initial] starts from 1, and increased by 1 for subsequent charging data request.</w:t>
      </w:r>
      <w:r>
        <w:br/>
        <w:t>It is allowed to start from 0 for backwards compatibility.”</w:t>
      </w:r>
    </w:p>
    <w:p w14:paraId="2BA19ADA" w14:textId="5D357CD6" w:rsidR="007A028B" w:rsidRDefault="007A028B" w:rsidP="007A028B">
      <w:r>
        <w:t xml:space="preserve">TS 32.291 [3] clause </w:t>
      </w:r>
      <w:r w:rsidR="00614CAC" w:rsidRPr="00614CAC">
        <w:t>6.2.5.2.1.2</w:t>
      </w:r>
      <w:r>
        <w:t>: “</w:t>
      </w:r>
      <w:r w:rsidR="00614CAC" w:rsidRPr="00614CAC">
        <w:t>This field contains the sequence number of the charging service invocation by the NF consumer.</w:t>
      </w:r>
      <w:r w:rsidR="00614CAC">
        <w:t xml:space="preserve"> </w:t>
      </w:r>
      <w:r w:rsidR="00614CAC" w:rsidRPr="00614CAC">
        <w:t>The same value of the sequence number received in the request should be used in the response</w:t>
      </w:r>
      <w:r w:rsidR="00614CAC">
        <w:t>.”</w:t>
      </w:r>
    </w:p>
    <w:p w14:paraId="4C95426E" w14:textId="195422EB" w:rsidR="001614B6" w:rsidRDefault="001614B6" w:rsidP="001614B6">
      <w:r>
        <w:t>TS 32.291 [3] clause 7.1 and 7.2: Invocation</w:t>
      </w:r>
      <w:r w:rsidRPr="000D5222">
        <w:t xml:space="preserve"> Sequence Number</w:t>
      </w:r>
      <w:r>
        <w:t xml:space="preserve"> in Nchf is not included in the CDR</w:t>
      </w:r>
    </w:p>
    <w:p w14:paraId="02A11B0A" w14:textId="1D079BC4" w:rsidR="006D0032" w:rsidRPr="00BD6F46" w:rsidRDefault="006D0032" w:rsidP="006D0032">
      <w:pPr>
        <w:pStyle w:val="Heading3"/>
      </w:pPr>
      <w:r>
        <w:t>4</w:t>
      </w:r>
      <w:r w:rsidRPr="00BD6F46">
        <w:t>.1.</w:t>
      </w:r>
      <w:r>
        <w:t>2</w:t>
      </w:r>
      <w:r w:rsidRPr="00BD6F46">
        <w:tab/>
      </w:r>
      <w:r>
        <w:t>Analysis</w:t>
      </w:r>
    </w:p>
    <w:p w14:paraId="363AD27F" w14:textId="193C6A7B" w:rsidR="00856719" w:rsidRDefault="00856719" w:rsidP="007A028B">
      <w:pPr>
        <w:rPr>
          <w:rFonts w:cs="Arial"/>
        </w:rPr>
      </w:pPr>
      <w:r>
        <w:rPr>
          <w:rFonts w:cs="Arial"/>
        </w:rPr>
        <w:t xml:space="preserve">The invocation sequence number is local to the charging session and should start from </w:t>
      </w:r>
      <w:r w:rsidR="0091375B">
        <w:rPr>
          <w:rFonts w:cs="Arial"/>
        </w:rPr>
        <w:t xml:space="preserve">0 or </w:t>
      </w:r>
      <w:r>
        <w:rPr>
          <w:rFonts w:cs="Arial"/>
        </w:rPr>
        <w:t>1 at the initial</w:t>
      </w:r>
      <w:r w:rsidR="005252B1">
        <w:rPr>
          <w:rFonts w:cs="Arial"/>
        </w:rPr>
        <w:t xml:space="preserve"> charging data </w:t>
      </w:r>
      <w:r w:rsidR="000D5222">
        <w:rPr>
          <w:rFonts w:cs="Arial"/>
        </w:rPr>
        <w:t>request and</w:t>
      </w:r>
      <w:r>
        <w:rPr>
          <w:rFonts w:cs="Arial"/>
        </w:rPr>
        <w:t xml:space="preserve"> stepped by one for each new request sent from the NF consumer</w:t>
      </w:r>
      <w:r w:rsidR="000D5222">
        <w:rPr>
          <w:rFonts w:cs="Arial"/>
        </w:rPr>
        <w:t>, and it should not be stepped in the case of a retransmi</w:t>
      </w:r>
      <w:r w:rsidR="009C16E0">
        <w:rPr>
          <w:rFonts w:cs="Arial"/>
        </w:rPr>
        <w:t>ss</w:t>
      </w:r>
      <w:r w:rsidR="000D5222">
        <w:rPr>
          <w:rFonts w:cs="Arial"/>
        </w:rPr>
        <w:t>ion.</w:t>
      </w:r>
      <w:r w:rsidR="00D51647">
        <w:rPr>
          <w:rFonts w:cs="Arial"/>
        </w:rPr>
        <w:t xml:space="preserve"> It is also not to be used in the CDR,</w:t>
      </w:r>
    </w:p>
    <w:p w14:paraId="11A2AD16" w14:textId="68C9FD12" w:rsidR="007238EA" w:rsidRDefault="007238EA" w:rsidP="007238EA">
      <w:pPr>
        <w:pStyle w:val="Heading2"/>
      </w:pPr>
      <w:r>
        <w:rPr>
          <w:noProof/>
          <w:lang w:eastAsia="zh-CN"/>
        </w:rPr>
        <w:t>4.2</w:t>
      </w:r>
      <w:r>
        <w:rPr>
          <w:noProof/>
          <w:lang w:eastAsia="zh-CN"/>
        </w:rPr>
        <w:tab/>
      </w:r>
      <w:r>
        <w:rPr>
          <w:lang w:eastAsia="zh-CN"/>
        </w:rPr>
        <w:t xml:space="preserve">Local </w:t>
      </w:r>
      <w:r>
        <w:t>Sequence N</w:t>
      </w:r>
      <w:r w:rsidRPr="00113158">
        <w:t>umber</w:t>
      </w:r>
    </w:p>
    <w:p w14:paraId="466ED747" w14:textId="75D48294" w:rsidR="006D0032" w:rsidRPr="00BD6F46" w:rsidRDefault="006D0032" w:rsidP="006D0032">
      <w:pPr>
        <w:pStyle w:val="Heading3"/>
      </w:pPr>
      <w:r>
        <w:t>4</w:t>
      </w:r>
      <w:r w:rsidRPr="00BD6F46">
        <w:t>.</w:t>
      </w:r>
      <w:r>
        <w:t>2</w:t>
      </w:r>
      <w:r w:rsidRPr="00BD6F46">
        <w:t>.1</w:t>
      </w:r>
      <w:r w:rsidRPr="00BD6F46">
        <w:tab/>
      </w:r>
      <w:r>
        <w:t>Current definitions</w:t>
      </w:r>
    </w:p>
    <w:p w14:paraId="68231412" w14:textId="66B812F2" w:rsidR="007A028B" w:rsidRDefault="007238EA" w:rsidP="007238EA">
      <w:pPr>
        <w:rPr>
          <w:noProof/>
          <w:lang w:eastAsia="zh-CN"/>
        </w:rPr>
      </w:pPr>
      <w:r>
        <w:t>TS 32.290</w:t>
      </w:r>
      <w:r w:rsidR="007A028B">
        <w:t xml:space="preserve"> [2] c</w:t>
      </w:r>
      <w:r>
        <w:t>lause 7: “</w:t>
      </w:r>
      <w:r>
        <w:rPr>
          <w:noProof/>
          <w:lang w:eastAsia="zh-CN"/>
        </w:rPr>
        <w:t xml:space="preserve">This field holds the </w:t>
      </w:r>
      <w:r>
        <w:rPr>
          <w:lang w:eastAsia="zh-CN" w:bidi="ar-IQ"/>
        </w:rPr>
        <w:t>container</w:t>
      </w:r>
      <w:r>
        <w:rPr>
          <w:noProof/>
          <w:lang w:eastAsia="zh-CN"/>
        </w:rPr>
        <w:t xml:space="preserve"> sequence number.</w:t>
      </w:r>
      <w:r w:rsidR="007A028B">
        <w:rPr>
          <w:noProof/>
          <w:lang w:eastAsia="zh-CN"/>
        </w:rPr>
        <w:t>”</w:t>
      </w:r>
    </w:p>
    <w:p w14:paraId="5FE5B5F1" w14:textId="5AAEE5F1" w:rsidR="007A028B" w:rsidRDefault="007A028B" w:rsidP="007238EA">
      <w:pPr>
        <w:rPr>
          <w:noProof/>
          <w:lang w:eastAsia="zh-CN"/>
        </w:rPr>
      </w:pPr>
      <w:r>
        <w:t xml:space="preserve">TS 32.291 [3] clause </w:t>
      </w:r>
      <w:r w:rsidRPr="007A028B">
        <w:t>6.1.6.2.1.2</w:t>
      </w:r>
      <w:r>
        <w:t>: “H</w:t>
      </w:r>
      <w:r w:rsidRPr="007A028B">
        <w:t xml:space="preserve">olds the Used Unit sequence number, </w:t>
      </w:r>
      <w:proofErr w:type="gramStart"/>
      <w:r w:rsidRPr="007A028B">
        <w:t>i.e.</w:t>
      </w:r>
      <w:proofErr w:type="gramEnd"/>
      <w:r w:rsidRPr="007A028B">
        <w:t xml:space="preserve"> the order when charging event occurs. It starts from 1 and increased by 1 for each Used Unit generation.</w:t>
      </w:r>
      <w:r>
        <w:t>”</w:t>
      </w:r>
    </w:p>
    <w:p w14:paraId="350AE7F1" w14:textId="68BD38C4" w:rsidR="00182068" w:rsidRPr="00182068" w:rsidRDefault="007A028B" w:rsidP="00182068">
      <w:r>
        <w:t xml:space="preserve">TS 32.291 [3] clause </w:t>
      </w:r>
      <w:r w:rsidRPr="007A028B">
        <w:t>6.1.6.2.2.14</w:t>
      </w:r>
      <w:r>
        <w:t>: “</w:t>
      </w:r>
      <w:r w:rsidRPr="007A028B">
        <w:t>QFI data container sequence number. It starts from 1 and increased by 1 for each container generation</w:t>
      </w:r>
      <w:r>
        <w:t>.</w:t>
      </w:r>
      <w:r w:rsidR="00614CAC">
        <w:t>”</w:t>
      </w:r>
    </w:p>
    <w:p w14:paraId="5D38A190" w14:textId="34E5742E" w:rsidR="00C022E3" w:rsidRDefault="00614CAC">
      <w:r>
        <w:t xml:space="preserve">TS 32.291 [3] clause </w:t>
      </w:r>
      <w:r w:rsidRPr="00614CAC">
        <w:t>6.2.5.2.1.4</w:t>
      </w:r>
      <w:r>
        <w:t>: “H</w:t>
      </w:r>
      <w:r w:rsidRPr="00614CAC">
        <w:t xml:space="preserve">olds the Used Unit sequence number, </w:t>
      </w:r>
      <w:proofErr w:type="gramStart"/>
      <w:r w:rsidRPr="00614CAC">
        <w:t>i.e.</w:t>
      </w:r>
      <w:proofErr w:type="gramEnd"/>
      <w:r w:rsidRPr="00614CAC">
        <w:t xml:space="preserve"> the order when charging event occurs. It increased by 1 for each Used Unit generation.</w:t>
      </w:r>
      <w:r>
        <w:t>”</w:t>
      </w:r>
    </w:p>
    <w:p w14:paraId="15A1B796" w14:textId="649933EA" w:rsidR="000D5222" w:rsidRDefault="000D5222">
      <w:r>
        <w:t xml:space="preserve">TS 32.291 [3] clause 7.1 and 7.2: </w:t>
      </w:r>
      <w:r w:rsidRPr="000D5222">
        <w:t>Local Sequence Number</w:t>
      </w:r>
      <w:r>
        <w:t xml:space="preserve"> in Nchf is mapped to L</w:t>
      </w:r>
      <w:r w:rsidRPr="000D5222">
        <w:t>ocal</w:t>
      </w:r>
      <w:r>
        <w:t xml:space="preserve"> </w:t>
      </w:r>
      <w:r w:rsidRPr="000D5222">
        <w:t>Sequence</w:t>
      </w:r>
      <w:r>
        <w:t xml:space="preserve"> </w:t>
      </w:r>
      <w:r w:rsidRPr="000D5222">
        <w:t>Number</w:t>
      </w:r>
      <w:r>
        <w:t xml:space="preserve"> in CDR</w:t>
      </w:r>
    </w:p>
    <w:p w14:paraId="3D762E89" w14:textId="01B26B43" w:rsidR="003332A4" w:rsidRDefault="003332A4" w:rsidP="003332A4">
      <w:r>
        <w:t xml:space="preserve">TS 32.298 [4] clause </w:t>
      </w:r>
      <w:r w:rsidRPr="006D04B0">
        <w:t>5.1.</w:t>
      </w:r>
      <w:r w:rsidR="0018709A">
        <w:t>2</w:t>
      </w:r>
      <w:r w:rsidRPr="006D04B0">
        <w:t>.</w:t>
      </w:r>
      <w:r w:rsidR="0018709A">
        <w:t>2</w:t>
      </w:r>
      <w:r w:rsidRPr="00E53E03">
        <w:t>.</w:t>
      </w:r>
      <w:r w:rsidR="0018709A">
        <w:t>2</w:t>
      </w:r>
      <w:r>
        <w:t>4: “</w:t>
      </w:r>
      <w:r w:rsidR="004A5CAB">
        <w:t>is a service data container sequence number. It starts from 1 and is increased by 1 for each service date container generated within the lifetime of this IP-CAN bearer/TDF session.</w:t>
      </w:r>
      <w:r>
        <w:t>”</w:t>
      </w:r>
    </w:p>
    <w:p w14:paraId="61A6DA02" w14:textId="78EF767E" w:rsidR="0016652D" w:rsidRDefault="0016652D">
      <w:r>
        <w:t xml:space="preserve">TS 32.298 [4] clause </w:t>
      </w:r>
      <w:r w:rsidRPr="006D04B0">
        <w:t>5.1.</w:t>
      </w:r>
      <w:r>
        <w:t>5</w:t>
      </w:r>
      <w:r w:rsidRPr="006D04B0">
        <w:t>.1</w:t>
      </w:r>
      <w:r w:rsidRPr="00E53E03">
        <w:t>.1</w:t>
      </w:r>
      <w:r>
        <w:t xml:space="preserve">4: “is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w:t>
      </w:r>
      <w:proofErr w:type="gramStart"/>
      <w:r w:rsidRPr="00BD6F46">
        <w:rPr>
          <w:rFonts w:hint="eastAsia"/>
          <w:lang w:eastAsia="zh-CN" w:bidi="ar-IQ"/>
        </w:rPr>
        <w:t>i.e.</w:t>
      </w:r>
      <w:proofErr w:type="gramEnd"/>
      <w:r w:rsidRPr="00BD6F46">
        <w:rPr>
          <w:rFonts w:hint="eastAsia"/>
          <w:lang w:eastAsia="zh-CN" w:bidi="ar-IQ"/>
        </w:rPr>
        <w:t xml:space="preserv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t>”</w:t>
      </w:r>
    </w:p>
    <w:p w14:paraId="78417830" w14:textId="144AB48D" w:rsidR="006D0032" w:rsidRPr="00BD6F46" w:rsidRDefault="006D0032" w:rsidP="006D0032">
      <w:pPr>
        <w:pStyle w:val="Heading3"/>
      </w:pPr>
      <w:r>
        <w:t>4</w:t>
      </w:r>
      <w:r w:rsidRPr="00BD6F46">
        <w:t>.</w:t>
      </w:r>
      <w:r>
        <w:t>2</w:t>
      </w:r>
      <w:r w:rsidRPr="00BD6F46">
        <w:t>.</w:t>
      </w:r>
      <w:r>
        <w:t>2</w:t>
      </w:r>
      <w:r w:rsidRPr="00BD6F46">
        <w:tab/>
      </w:r>
      <w:r>
        <w:t>Analysis</w:t>
      </w:r>
    </w:p>
    <w:p w14:paraId="74ED56D5" w14:textId="2A0A6DE9" w:rsidR="00952E0B" w:rsidRPr="00ED5C2D" w:rsidRDefault="00BC661A">
      <w:r>
        <w:t>It is stated that t</w:t>
      </w:r>
      <w:r w:rsidR="000D5222">
        <w:t>he local sequence number should start from</w:t>
      </w:r>
      <w:r w:rsidR="003142A4">
        <w:t xml:space="preserve"> </w:t>
      </w:r>
      <w:r w:rsidR="000D5222">
        <w:t>1 and stepped for every container (used unit or QFI).</w:t>
      </w:r>
      <w:r>
        <w:t xml:space="preserve"> </w:t>
      </w:r>
      <w:r w:rsidR="009C16E0">
        <w:t xml:space="preserve">There is no statement on when it should be reset or how it should be handled in the case of retransmission. </w:t>
      </w:r>
      <w:r w:rsidR="001614B6">
        <w:t xml:space="preserve">The only thing that could be used as guidance </w:t>
      </w:r>
      <w:r w:rsidR="00692803">
        <w:t>are</w:t>
      </w:r>
      <w:r w:rsidR="001614B6">
        <w:t xml:space="preserve"> the definition for the invocation sequence number</w:t>
      </w:r>
      <w:r w:rsidR="00692803">
        <w:t xml:space="preserve"> and</w:t>
      </w:r>
      <w:r w:rsidR="007220EF">
        <w:t xml:space="preserve"> </w:t>
      </w:r>
      <w:r w:rsidR="007A57B8">
        <w:t xml:space="preserve">the local sequence number for the </w:t>
      </w:r>
      <w:r w:rsidR="004179ED">
        <w:t>PS domain CDR</w:t>
      </w:r>
      <w:r w:rsidR="001614B6">
        <w:t xml:space="preserve"> </w:t>
      </w:r>
      <w:r w:rsidR="00692803">
        <w:t>as well as</w:t>
      </w:r>
      <w:r w:rsidR="001614B6">
        <w:t xml:space="preserve"> that it should be included in the CDR</w:t>
      </w:r>
      <w:r w:rsidR="00715231">
        <w:t>,</w:t>
      </w:r>
      <w:r w:rsidR="001614B6">
        <w:t xml:space="preserve"> </w:t>
      </w:r>
      <w:r w:rsidR="00715231">
        <w:t>in contrast to the invocation sequence number</w:t>
      </w:r>
      <w:r w:rsidR="001614B6">
        <w:t xml:space="preserve">. </w:t>
      </w:r>
      <w:r w:rsidR="002D46D7">
        <w:t>Since</w:t>
      </w:r>
      <w:r w:rsidR="001614B6">
        <w:t xml:space="preserve"> the local sequence number is the sequence number that is transported from the NF</w:t>
      </w:r>
      <w:r w:rsidR="002C570E">
        <w:t xml:space="preserve"> consumer</w:t>
      </w:r>
      <w:r w:rsidR="001614B6">
        <w:t xml:space="preserve"> to the CDR and by that the billing system</w:t>
      </w:r>
      <w:r w:rsidR="00952E0B">
        <w:t>,</w:t>
      </w:r>
      <w:r w:rsidR="002D46D7">
        <w:t xml:space="preserve"> </w:t>
      </w:r>
      <w:r w:rsidR="00976D2D">
        <w:t xml:space="preserve">this is then the </w:t>
      </w:r>
      <w:r w:rsidR="00B23CC5">
        <w:t xml:space="preserve">only </w:t>
      </w:r>
      <w:r w:rsidR="00976D2D">
        <w:t xml:space="preserve">sequence number </w:t>
      </w:r>
      <w:r w:rsidR="00B23CC5">
        <w:t xml:space="preserve">that any post processing </w:t>
      </w:r>
      <w:r w:rsidR="00E920BD">
        <w:t>system</w:t>
      </w:r>
      <w:r w:rsidR="00B23CC5">
        <w:t xml:space="preserve"> </w:t>
      </w:r>
      <w:proofErr w:type="gramStart"/>
      <w:r w:rsidR="00B23CC5">
        <w:t>have to</w:t>
      </w:r>
      <w:proofErr w:type="gramEnd"/>
      <w:r w:rsidR="00B23CC5">
        <w:t xml:space="preserve"> look at to see if there are any records missing</w:t>
      </w:r>
      <w:r w:rsidR="00E920BD">
        <w:t>.</w:t>
      </w:r>
      <w:r w:rsidR="00ED5C2D">
        <w:t xml:space="preserve"> </w:t>
      </w:r>
      <w:r w:rsidR="006C620B">
        <w:rPr>
          <w:rFonts w:cs="Arial"/>
        </w:rPr>
        <w:t xml:space="preserve">Preferably the </w:t>
      </w:r>
      <w:r w:rsidR="000C3273">
        <w:rPr>
          <w:rFonts w:cs="Arial"/>
        </w:rPr>
        <w:t xml:space="preserve">QFI and used unit containers should be counted separately </w:t>
      </w:r>
      <w:r w:rsidR="006C620B">
        <w:rPr>
          <w:rFonts w:cs="Arial"/>
        </w:rPr>
        <w:t>since the used unit and QFI containers have different us</w:t>
      </w:r>
      <w:r w:rsidR="00557364">
        <w:rPr>
          <w:rFonts w:cs="Arial"/>
        </w:rPr>
        <w:t>age</w:t>
      </w:r>
      <w:r w:rsidR="006C620B">
        <w:rPr>
          <w:rFonts w:cs="Arial"/>
        </w:rPr>
        <w:t xml:space="preserve"> </w:t>
      </w:r>
      <w:r w:rsidR="00ED5C2D">
        <w:rPr>
          <w:rFonts w:cs="Arial"/>
        </w:rPr>
        <w:t xml:space="preserve">and could be handled by different systems </w:t>
      </w:r>
      <w:proofErr w:type="gramStart"/>
      <w:r w:rsidR="006E0F1F">
        <w:rPr>
          <w:rFonts w:cs="Arial"/>
        </w:rPr>
        <w:t>e.g</w:t>
      </w:r>
      <w:r w:rsidR="00ED5C2D">
        <w:rPr>
          <w:rFonts w:cs="Arial"/>
        </w:rPr>
        <w:t>.</w:t>
      </w:r>
      <w:proofErr w:type="gramEnd"/>
      <w:r w:rsidR="00ED5C2D">
        <w:rPr>
          <w:rFonts w:cs="Arial"/>
        </w:rPr>
        <w:t xml:space="preserve"> end user </w:t>
      </w:r>
      <w:r w:rsidR="00803AEF">
        <w:rPr>
          <w:rFonts w:cs="Arial"/>
        </w:rPr>
        <w:t>charging and interconnect charging.</w:t>
      </w:r>
    </w:p>
    <w:p w14:paraId="48252055" w14:textId="2A9BD923" w:rsidR="00BC661A" w:rsidRDefault="00BC661A" w:rsidP="00BC661A">
      <w:pPr>
        <w:rPr>
          <w:rFonts w:cs="Arial"/>
        </w:rPr>
      </w:pPr>
      <w:r>
        <w:t xml:space="preserve">From this it can be concluded that </w:t>
      </w:r>
      <w:r w:rsidR="00674324">
        <w:t xml:space="preserve">the local sequence number </w:t>
      </w:r>
      <w:r>
        <w:rPr>
          <w:rFonts w:cs="Arial"/>
        </w:rPr>
        <w:t xml:space="preserve">should start from 1 </w:t>
      </w:r>
      <w:r w:rsidR="00D8352E">
        <w:rPr>
          <w:rFonts w:cs="Arial"/>
        </w:rPr>
        <w:t xml:space="preserve">when the </w:t>
      </w:r>
      <w:r w:rsidR="007F56E3">
        <w:rPr>
          <w:rFonts w:cs="Arial"/>
        </w:rPr>
        <w:t xml:space="preserve">very </w:t>
      </w:r>
      <w:r w:rsidR="00D8352E">
        <w:rPr>
          <w:rFonts w:cs="Arial"/>
        </w:rPr>
        <w:t xml:space="preserve">first container </w:t>
      </w:r>
      <w:r w:rsidR="007F56E3">
        <w:rPr>
          <w:rFonts w:cs="Arial"/>
        </w:rPr>
        <w:t>of a specific type (used unit or QFI)</w:t>
      </w:r>
      <w:r>
        <w:rPr>
          <w:rFonts w:cs="Arial"/>
        </w:rPr>
        <w:t xml:space="preserve"> </w:t>
      </w:r>
      <w:r w:rsidR="007F56E3">
        <w:rPr>
          <w:rFonts w:cs="Arial"/>
        </w:rPr>
        <w:t xml:space="preserve">is sent </w:t>
      </w:r>
      <w:r w:rsidR="006E0F1F">
        <w:rPr>
          <w:rFonts w:cs="Arial"/>
        </w:rPr>
        <w:t xml:space="preserve">in a </w:t>
      </w:r>
      <w:r>
        <w:rPr>
          <w:rFonts w:cs="Arial"/>
        </w:rPr>
        <w:t xml:space="preserve">charging data request </w:t>
      </w:r>
      <w:r w:rsidR="0043657A">
        <w:rPr>
          <w:rFonts w:cs="Arial"/>
        </w:rPr>
        <w:t xml:space="preserve">for a charging session </w:t>
      </w:r>
      <w:r>
        <w:rPr>
          <w:rFonts w:cs="Arial"/>
        </w:rPr>
        <w:t xml:space="preserve">and stepped by one for each new container </w:t>
      </w:r>
      <w:r w:rsidR="0026604C">
        <w:rPr>
          <w:rFonts w:cs="Arial"/>
        </w:rPr>
        <w:t xml:space="preserve">of the type is </w:t>
      </w:r>
      <w:r>
        <w:rPr>
          <w:rFonts w:cs="Arial"/>
        </w:rPr>
        <w:t>sent from the NF consumer, and it should not be stepped in the case of a retransmission.</w:t>
      </w:r>
    </w:p>
    <w:p w14:paraId="30B8D4FD" w14:textId="464B6E89" w:rsidR="008D26DD" w:rsidRDefault="008D26DD" w:rsidP="008D26DD">
      <w:pPr>
        <w:pStyle w:val="Heading2"/>
      </w:pPr>
      <w:r>
        <w:rPr>
          <w:noProof/>
          <w:lang w:eastAsia="zh-CN"/>
        </w:rPr>
        <w:lastRenderedPageBreak/>
        <w:t>4.</w:t>
      </w:r>
      <w:r w:rsidR="00203CFD">
        <w:rPr>
          <w:noProof/>
          <w:lang w:eastAsia="zh-CN"/>
        </w:rPr>
        <w:t>3</w:t>
      </w:r>
      <w:r>
        <w:rPr>
          <w:noProof/>
          <w:lang w:eastAsia="zh-CN"/>
        </w:rPr>
        <w:tab/>
      </w:r>
      <w:r>
        <w:rPr>
          <w:lang w:eastAsia="zh-CN"/>
        </w:rPr>
        <w:t xml:space="preserve">Local </w:t>
      </w:r>
      <w:r w:rsidRPr="00EA4D91">
        <w:t xml:space="preserve">Record </w:t>
      </w:r>
      <w:r>
        <w:t>Sequence N</w:t>
      </w:r>
      <w:r w:rsidRPr="00113158">
        <w:t>umber</w:t>
      </w:r>
    </w:p>
    <w:p w14:paraId="3DCFC3DA" w14:textId="5EFFC2FF" w:rsidR="008D26DD" w:rsidRPr="00BD6F46" w:rsidRDefault="008D26DD" w:rsidP="008D26DD">
      <w:pPr>
        <w:pStyle w:val="Heading3"/>
      </w:pPr>
      <w:r>
        <w:t>4</w:t>
      </w:r>
      <w:r w:rsidRPr="00BD6F46">
        <w:t>.</w:t>
      </w:r>
      <w:r w:rsidR="00203CFD">
        <w:t>3</w:t>
      </w:r>
      <w:r w:rsidRPr="00BD6F46">
        <w:t>.1</w:t>
      </w:r>
      <w:r w:rsidRPr="00BD6F46">
        <w:tab/>
      </w:r>
      <w:r>
        <w:t>Current definitions</w:t>
      </w:r>
    </w:p>
    <w:p w14:paraId="66996925" w14:textId="77777777" w:rsidR="008D26DD" w:rsidRDefault="008D26DD" w:rsidP="008D26DD">
      <w:pPr>
        <w:rPr>
          <w:noProof/>
          <w:lang w:eastAsia="zh-CN"/>
        </w:rPr>
      </w:pPr>
      <w:r>
        <w:t xml:space="preserve">TS 32.298 [4] clause </w:t>
      </w:r>
      <w:r w:rsidRPr="00614CAC">
        <w:t>5.1.5.1.5</w:t>
      </w:r>
      <w:r>
        <w:t>: “</w:t>
      </w:r>
      <w:r>
        <w:rPr>
          <w:noProof/>
          <w:lang w:eastAsia="zh-CN"/>
        </w:rPr>
        <w:t>This field includes a unique record number created by this network function. The number is allocated sequentially for each partial CDR (or whole CDR) including all CDR types. The number is unique within one network function, which is identified by field Recording Network Function ID.</w:t>
      </w:r>
      <w:r>
        <w:rPr>
          <w:noProof/>
          <w:lang w:eastAsia="zh-CN"/>
        </w:rPr>
        <w:br/>
        <w:t>The field can be used to identify missing records in post processing system.”</w:t>
      </w:r>
    </w:p>
    <w:p w14:paraId="2663A050" w14:textId="3A59E1DE" w:rsidR="008D26DD" w:rsidRPr="00BD6F46" w:rsidRDefault="008D26DD" w:rsidP="008D26DD">
      <w:pPr>
        <w:pStyle w:val="Heading3"/>
      </w:pPr>
      <w:r>
        <w:t>4</w:t>
      </w:r>
      <w:r w:rsidRPr="00BD6F46">
        <w:t>.</w:t>
      </w:r>
      <w:r w:rsidR="00203CFD">
        <w:t>3</w:t>
      </w:r>
      <w:r w:rsidRPr="00BD6F46">
        <w:t>.</w:t>
      </w:r>
      <w:r>
        <w:t>2</w:t>
      </w:r>
      <w:r w:rsidRPr="00BD6F46">
        <w:tab/>
      </w:r>
      <w:r>
        <w:t>Analysis</w:t>
      </w:r>
    </w:p>
    <w:p w14:paraId="5709D7CE" w14:textId="4A885121" w:rsidR="008D26DD" w:rsidRDefault="0039436E" w:rsidP="008D26DD">
      <w:r>
        <w:t xml:space="preserve">It should start from 0 </w:t>
      </w:r>
      <w:r w:rsidR="00A11AE8">
        <w:t>and i</w:t>
      </w:r>
      <w:r w:rsidR="00BC05D7">
        <w:t xml:space="preserve">t should </w:t>
      </w:r>
      <w:r w:rsidR="00A11AE8">
        <w:t>be stepped with 1 for each new CDR</w:t>
      </w:r>
      <w:r w:rsidR="001231E3">
        <w:t xml:space="preserve"> (partial or whole)</w:t>
      </w:r>
      <w:r w:rsidR="00A11AE8">
        <w:t xml:space="preserve"> generated </w:t>
      </w:r>
      <w:r w:rsidR="006353E9">
        <w:t>with in</w:t>
      </w:r>
      <w:r w:rsidR="00A11AE8">
        <w:t xml:space="preserve"> </w:t>
      </w:r>
      <w:r w:rsidR="002331DB">
        <w:t>one</w:t>
      </w:r>
      <w:r w:rsidR="00A11AE8">
        <w:t xml:space="preserve"> CHF </w:t>
      </w:r>
      <w:proofErr w:type="gramStart"/>
      <w:r w:rsidR="007F6016">
        <w:t>i.e.</w:t>
      </w:r>
      <w:proofErr w:type="gramEnd"/>
      <w:r w:rsidR="007F6016">
        <w:t xml:space="preserve"> it is local to the </w:t>
      </w:r>
      <w:r w:rsidR="00D8738B" w:rsidRPr="00D8738B">
        <w:t>recording</w:t>
      </w:r>
      <w:r w:rsidR="00D8738B">
        <w:t xml:space="preserve"> n</w:t>
      </w:r>
      <w:r w:rsidR="00D8738B" w:rsidRPr="00D8738B">
        <w:t>etwork</w:t>
      </w:r>
      <w:r w:rsidR="00D8738B">
        <w:t xml:space="preserve"> f</w:t>
      </w:r>
      <w:r w:rsidR="00D8738B" w:rsidRPr="00D8738B">
        <w:t>unction</w:t>
      </w:r>
      <w:r w:rsidR="00D8738B">
        <w:t xml:space="preserve"> </w:t>
      </w:r>
      <w:r w:rsidR="00D8738B" w:rsidRPr="00D8738B">
        <w:t>ID</w:t>
      </w:r>
      <w:r w:rsidR="00D8738B">
        <w:t>, and it should</w:t>
      </w:r>
      <w:r w:rsidR="00D8738B" w:rsidRPr="00D8738B">
        <w:t xml:space="preserve"> </w:t>
      </w:r>
      <w:r w:rsidR="00BC05D7">
        <w:t xml:space="preserve">not be reset </w:t>
      </w:r>
      <w:r w:rsidR="00367CB8">
        <w:t xml:space="preserve">other than when a wrap-around happens (max value is </w:t>
      </w:r>
      <w:r w:rsidR="00610B53" w:rsidRPr="00610B53">
        <w:t>4294967295</w:t>
      </w:r>
      <w:r w:rsidR="00610B53">
        <w:t xml:space="preserve">) </w:t>
      </w:r>
      <w:r w:rsidR="00FA5968">
        <w:t>or perhaps at a restart of the CHF.</w:t>
      </w:r>
    </w:p>
    <w:p w14:paraId="6A9D3DFF" w14:textId="2F2AB2E8" w:rsidR="00995056" w:rsidRDefault="00995056" w:rsidP="008D26DD">
      <w:r>
        <w:t xml:space="preserve">There is no corresponding counter from the </w:t>
      </w:r>
      <w:r w:rsidR="002329AE">
        <w:t>NF</w:t>
      </w:r>
      <w:r w:rsidR="002C570E">
        <w:t xml:space="preserve"> consumer, </w:t>
      </w:r>
      <w:r w:rsidR="00313D83">
        <w:t xml:space="preserve">this means that </w:t>
      </w:r>
      <w:r w:rsidR="002C570E">
        <w:t xml:space="preserve">there is no way of seeing that there is a </w:t>
      </w:r>
      <w:r w:rsidR="00326BC8">
        <w:t xml:space="preserve">message missing from the </w:t>
      </w:r>
      <w:r w:rsidR="00313D83">
        <w:t xml:space="preserve">NF consumer, </w:t>
      </w:r>
      <w:r w:rsidR="008522C6">
        <w:t>especially</w:t>
      </w:r>
      <w:r w:rsidR="00313D83">
        <w:t xml:space="preserve"> for NF consumers only using event</w:t>
      </w:r>
      <w:r w:rsidR="008C5379">
        <w:t>-</w:t>
      </w:r>
      <w:r w:rsidR="00313D83">
        <w:t>based charging</w:t>
      </w:r>
      <w:r w:rsidR="008522C6">
        <w:t>.</w:t>
      </w:r>
    </w:p>
    <w:p w14:paraId="1A04CB2A" w14:textId="4433342A" w:rsidR="00614CAC" w:rsidRDefault="00614CAC" w:rsidP="00614CAC">
      <w:pPr>
        <w:pStyle w:val="Heading2"/>
      </w:pPr>
      <w:r>
        <w:rPr>
          <w:noProof/>
          <w:lang w:eastAsia="zh-CN"/>
        </w:rPr>
        <w:t>4.3</w:t>
      </w:r>
      <w:r>
        <w:rPr>
          <w:noProof/>
          <w:lang w:eastAsia="zh-CN"/>
        </w:rPr>
        <w:tab/>
      </w:r>
      <w:r w:rsidRPr="00EA4D91">
        <w:t xml:space="preserve">Record </w:t>
      </w:r>
      <w:r>
        <w:t>Sequence N</w:t>
      </w:r>
      <w:r w:rsidRPr="00113158">
        <w:t>umber</w:t>
      </w:r>
    </w:p>
    <w:p w14:paraId="2E94617F" w14:textId="36A94F08" w:rsidR="00B24D73" w:rsidRPr="00BD6F46" w:rsidRDefault="00B24D73" w:rsidP="00B24D73">
      <w:pPr>
        <w:pStyle w:val="Heading3"/>
      </w:pPr>
      <w:r>
        <w:t>4</w:t>
      </w:r>
      <w:r w:rsidRPr="00BD6F46">
        <w:t>.</w:t>
      </w:r>
      <w:r>
        <w:t>3</w:t>
      </w:r>
      <w:r w:rsidRPr="00BD6F46">
        <w:t>.1</w:t>
      </w:r>
      <w:r w:rsidRPr="00BD6F46">
        <w:tab/>
      </w:r>
      <w:r>
        <w:t>Current definitions</w:t>
      </w:r>
    </w:p>
    <w:p w14:paraId="79E2ACB4" w14:textId="20C94EC8" w:rsidR="00FA5968" w:rsidRDefault="00614CAC" w:rsidP="00614CAC">
      <w:pPr>
        <w:rPr>
          <w:noProof/>
          <w:lang w:eastAsia="zh-CN"/>
        </w:rPr>
      </w:pPr>
      <w:r>
        <w:t xml:space="preserve">TS 32.298 [4] clause </w:t>
      </w:r>
      <w:r w:rsidRPr="00614CAC">
        <w:t>5.1.5.1.9</w:t>
      </w:r>
      <w:r>
        <w:t>: “</w:t>
      </w:r>
      <w:r w:rsidRPr="00614CAC">
        <w:rPr>
          <w:noProof/>
          <w:lang w:eastAsia="zh-CN"/>
        </w:rPr>
        <w:t>This field contains a running sequence number employed to link the partial records generated in the CHF.</w:t>
      </w:r>
      <w:r>
        <w:rPr>
          <w:noProof/>
          <w:lang w:eastAsia="zh-CN"/>
        </w:rPr>
        <w:t>”</w:t>
      </w:r>
    </w:p>
    <w:p w14:paraId="760D80D7" w14:textId="5CEE3508" w:rsidR="00D663D3" w:rsidRPr="00BD6F46" w:rsidRDefault="00D663D3" w:rsidP="00D663D3">
      <w:pPr>
        <w:pStyle w:val="Heading3"/>
      </w:pPr>
      <w:r>
        <w:t>4</w:t>
      </w:r>
      <w:r w:rsidRPr="00BD6F46">
        <w:t>.</w:t>
      </w:r>
      <w:r>
        <w:t>3</w:t>
      </w:r>
      <w:r w:rsidRPr="00BD6F46">
        <w:t>.</w:t>
      </w:r>
      <w:r>
        <w:t>2</w:t>
      </w:r>
      <w:r w:rsidRPr="00BD6F46">
        <w:tab/>
      </w:r>
      <w:r>
        <w:t>Analysis</w:t>
      </w:r>
    </w:p>
    <w:p w14:paraId="5D071736" w14:textId="77777777" w:rsidR="00F45790" w:rsidRDefault="002331DB" w:rsidP="002331DB">
      <w:r>
        <w:t>It should start from 0 and it should be stepped with 1 for each new</w:t>
      </w:r>
      <w:r w:rsidR="006353E9">
        <w:t xml:space="preserve"> partial </w:t>
      </w:r>
      <w:r>
        <w:t xml:space="preserve">CDR generated </w:t>
      </w:r>
      <w:r w:rsidR="00DF4A17">
        <w:t xml:space="preserve">within </w:t>
      </w:r>
      <w:r>
        <w:t xml:space="preserve">one </w:t>
      </w:r>
      <w:r w:rsidR="00064020">
        <w:t>c</w:t>
      </w:r>
      <w:r w:rsidR="00064020" w:rsidRPr="00064020">
        <w:t xml:space="preserve">harging </w:t>
      </w:r>
      <w:r w:rsidR="00064020">
        <w:t>s</w:t>
      </w:r>
      <w:r w:rsidR="00064020" w:rsidRPr="00064020">
        <w:t xml:space="preserve">ession </w:t>
      </w:r>
      <w:r w:rsidR="00064020">
        <w:t>i</w:t>
      </w:r>
      <w:r w:rsidR="00064020" w:rsidRPr="00064020">
        <w:t>dentifier</w:t>
      </w:r>
      <w:r>
        <w:t>, and it should</w:t>
      </w:r>
      <w:r w:rsidRPr="00D8738B">
        <w:t xml:space="preserve"> </w:t>
      </w:r>
      <w:r>
        <w:t xml:space="preserve">be reset </w:t>
      </w:r>
      <w:r w:rsidR="00064020">
        <w:t>for every new c</w:t>
      </w:r>
      <w:r w:rsidR="00064020" w:rsidRPr="00064020">
        <w:t xml:space="preserve">harging </w:t>
      </w:r>
      <w:r w:rsidR="00064020">
        <w:t>s</w:t>
      </w:r>
      <w:r w:rsidR="00064020" w:rsidRPr="00064020">
        <w:t xml:space="preserve">ession </w:t>
      </w:r>
      <w:r w:rsidR="00064020">
        <w:t>i</w:t>
      </w:r>
      <w:r w:rsidR="00064020" w:rsidRPr="00064020">
        <w:t>dentifier</w:t>
      </w:r>
      <w:r>
        <w:t>.</w:t>
      </w:r>
    </w:p>
    <w:p w14:paraId="097A4FD9" w14:textId="131C152E" w:rsidR="002331DB" w:rsidRDefault="00265744" w:rsidP="002331DB">
      <w:r>
        <w:t>T</w:t>
      </w:r>
      <w:r w:rsidR="006A450C">
        <w:t xml:space="preserve">he </w:t>
      </w:r>
      <w:r w:rsidR="00624D8F">
        <w:t>sorting of events within a CDR could be done</w:t>
      </w:r>
      <w:r w:rsidR="00456F5A">
        <w:t xml:space="preserve"> using the local sequence number</w:t>
      </w:r>
      <w:r w:rsidR="001E3C1F">
        <w:t xml:space="preserve"> instead so the main use of the record </w:t>
      </w:r>
      <w:r w:rsidR="00C40276">
        <w:t>sequence</w:t>
      </w:r>
      <w:r w:rsidR="001E3C1F">
        <w:t xml:space="preserve"> number </w:t>
      </w:r>
      <w:r w:rsidR="00271741">
        <w:t>is</w:t>
      </w:r>
      <w:r w:rsidR="001E3C1F">
        <w:t xml:space="preserve"> mainly to </w:t>
      </w:r>
      <w:r w:rsidR="00C40276">
        <w:t>indicate that it</w:t>
      </w:r>
      <w:r w:rsidR="00FC401C">
        <w:t>’</w:t>
      </w:r>
      <w:r w:rsidR="00C40276">
        <w:t>s a partial CDR and simply the sorting.</w:t>
      </w:r>
    </w:p>
    <w:p w14:paraId="283270B7" w14:textId="6800EDFC" w:rsidR="008D26DD" w:rsidRDefault="008D26DD" w:rsidP="008D26DD">
      <w:pPr>
        <w:pStyle w:val="Heading2"/>
      </w:pPr>
      <w:r>
        <w:rPr>
          <w:noProof/>
          <w:lang w:eastAsia="zh-CN"/>
        </w:rPr>
        <w:t>4.5</w:t>
      </w:r>
      <w:r>
        <w:rPr>
          <w:noProof/>
          <w:lang w:eastAsia="zh-CN"/>
        </w:rPr>
        <w:tab/>
      </w:r>
      <w:r>
        <w:rPr>
          <w:lang w:eastAsia="zh-CN"/>
        </w:rPr>
        <w:t>Conclusion</w:t>
      </w:r>
    </w:p>
    <w:p w14:paraId="755BF6FE" w14:textId="48E46D69" w:rsidR="00E66029" w:rsidRDefault="00FD5160" w:rsidP="00614CAC">
      <w:r>
        <w:t xml:space="preserve">The different sequence numbers </w:t>
      </w:r>
      <w:r w:rsidR="002B0B13">
        <w:t>need</w:t>
      </w:r>
      <w:r>
        <w:t xml:space="preserve"> further </w:t>
      </w:r>
      <w:r w:rsidR="00D67001">
        <w:t>and better definitions</w:t>
      </w:r>
      <w:r w:rsidR="00FA3E7D">
        <w:t xml:space="preserve"> especially the local sequence number where the </w:t>
      </w:r>
      <w:r w:rsidR="00E66029">
        <w:t>definition in the clause 4.2.2 could be used.</w:t>
      </w:r>
    </w:p>
    <w:p w14:paraId="2DE9A649" w14:textId="72486BE5" w:rsidR="00B24D73" w:rsidRDefault="00FE6B91" w:rsidP="00614CAC">
      <w:r>
        <w:t>T</w:t>
      </w:r>
      <w:r w:rsidR="00D67001">
        <w:t xml:space="preserve">he naming of the local record </w:t>
      </w:r>
      <w:r>
        <w:t>sequence</w:t>
      </w:r>
      <w:r w:rsidR="00D67001">
        <w:t xml:space="preserve"> number and record sequence number</w:t>
      </w:r>
      <w:r>
        <w:t xml:space="preserve"> could be better</w:t>
      </w:r>
      <w:r w:rsidR="007857E1">
        <w:t xml:space="preserve">, </w:t>
      </w:r>
      <w:proofErr w:type="gramStart"/>
      <w:r w:rsidR="007857E1">
        <w:t>e.g.</w:t>
      </w:r>
      <w:proofErr w:type="gramEnd"/>
      <w:r w:rsidR="007857E1">
        <w:t xml:space="preserve"> the local record sequence number</w:t>
      </w:r>
      <w:r>
        <w:t xml:space="preserve"> </w:t>
      </w:r>
      <w:r w:rsidR="007857E1">
        <w:t>is</w:t>
      </w:r>
      <w:r>
        <w:t xml:space="preserve"> </w:t>
      </w:r>
      <w:r w:rsidR="007857E1">
        <w:t>the “</w:t>
      </w:r>
      <w:r w:rsidR="008522C6">
        <w:t>CHF</w:t>
      </w:r>
      <w:r w:rsidR="007857E1">
        <w:t xml:space="preserve"> record sequence number” and the record sequence number is the “partial record sequence number”.</w:t>
      </w:r>
      <w:r w:rsidR="00BB064C">
        <w:t xml:space="preserve"> </w:t>
      </w:r>
      <w:r w:rsidR="008B6C13">
        <w:t xml:space="preserve">The record </w:t>
      </w:r>
      <w:r w:rsidR="00325ADD">
        <w:t>sequence</w:t>
      </w:r>
      <w:r w:rsidR="008B6C13">
        <w:t xml:space="preserve"> number</w:t>
      </w:r>
      <w:r w:rsidR="00325ADD">
        <w:t xml:space="preserve"> in a CHF context</w:t>
      </w:r>
      <w:r w:rsidR="008B6C13">
        <w:t xml:space="preserve"> </w:t>
      </w:r>
      <w:r w:rsidR="00325ADD">
        <w:t xml:space="preserve">should be described as an indicator </w:t>
      </w:r>
      <w:r w:rsidR="002F13B0">
        <w:t xml:space="preserve">of partial CDR and that it could be used together with the local sequence number </w:t>
      </w:r>
      <w:r w:rsidR="00DE7F2B">
        <w:t>when sorting and collocating the CDR information.</w:t>
      </w:r>
    </w:p>
    <w:p w14:paraId="5F603317" w14:textId="173F2E50" w:rsidR="003F100A" w:rsidRDefault="003F100A" w:rsidP="00614CAC">
      <w:r>
        <w:t xml:space="preserve">For each </w:t>
      </w:r>
      <w:r w:rsidR="0032536A">
        <w:t xml:space="preserve">sequence number the following should be defined: which node or NF that generates the sequence number, </w:t>
      </w:r>
      <w:r w:rsidR="003F6F52">
        <w:t>example of usage, what triggers a reset</w:t>
      </w:r>
      <w:r w:rsidR="0085212C">
        <w:t xml:space="preserve"> and handling of missing numbers in the sequence at receiving node or NF.</w:t>
      </w:r>
    </w:p>
    <w:p w14:paraId="493AC748" w14:textId="373BB7D7" w:rsidR="008522C6" w:rsidRPr="00614CAC" w:rsidRDefault="008522C6" w:rsidP="00614CAC">
      <w:r>
        <w:t>There is a need to a</w:t>
      </w:r>
      <w:r w:rsidR="00265744">
        <w:t>dd</w:t>
      </w:r>
      <w:r w:rsidR="0004278E">
        <w:t xml:space="preserve"> a new sequence number </w:t>
      </w:r>
      <w:r w:rsidR="00271741">
        <w:t>from the NF consumer</w:t>
      </w:r>
      <w:r w:rsidR="00770E78">
        <w:t xml:space="preserve"> to be able to verify that the NF consumer haven’t missed sending a </w:t>
      </w:r>
      <w:r w:rsidR="008E6C17">
        <w:t>charging data request.</w:t>
      </w:r>
    </w:p>
    <w:sectPr w:rsidR="008522C6" w:rsidRPr="00614CA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A81C4" w14:textId="77777777" w:rsidR="005B4FB8" w:rsidRDefault="005B4FB8">
      <w:r>
        <w:separator/>
      </w:r>
    </w:p>
  </w:endnote>
  <w:endnote w:type="continuationSeparator" w:id="0">
    <w:p w14:paraId="5CFFC8A9" w14:textId="77777777" w:rsidR="005B4FB8" w:rsidRDefault="005B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91B47" w14:textId="77777777" w:rsidR="005B4FB8" w:rsidRDefault="005B4FB8">
      <w:r>
        <w:separator/>
      </w:r>
    </w:p>
  </w:footnote>
  <w:footnote w:type="continuationSeparator" w:id="0">
    <w:p w14:paraId="0EC5E316" w14:textId="77777777" w:rsidR="005B4FB8" w:rsidRDefault="005B4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278E"/>
    <w:rsid w:val="00045B13"/>
    <w:rsid w:val="00046389"/>
    <w:rsid w:val="00064020"/>
    <w:rsid w:val="00074722"/>
    <w:rsid w:val="000819D8"/>
    <w:rsid w:val="000934A6"/>
    <w:rsid w:val="000A2C6C"/>
    <w:rsid w:val="000A4660"/>
    <w:rsid w:val="000C3273"/>
    <w:rsid w:val="000D1B5B"/>
    <w:rsid w:val="000D5222"/>
    <w:rsid w:val="0010401F"/>
    <w:rsid w:val="00112FC3"/>
    <w:rsid w:val="001231E3"/>
    <w:rsid w:val="0014261E"/>
    <w:rsid w:val="00153ACA"/>
    <w:rsid w:val="001614B6"/>
    <w:rsid w:val="0016652D"/>
    <w:rsid w:val="00173FA3"/>
    <w:rsid w:val="00182068"/>
    <w:rsid w:val="00184B6F"/>
    <w:rsid w:val="001861E5"/>
    <w:rsid w:val="0018709A"/>
    <w:rsid w:val="001B1652"/>
    <w:rsid w:val="001B2B47"/>
    <w:rsid w:val="001C3EC8"/>
    <w:rsid w:val="001D2BD4"/>
    <w:rsid w:val="001D6911"/>
    <w:rsid w:val="001E3C1F"/>
    <w:rsid w:val="00201947"/>
    <w:rsid w:val="0020395B"/>
    <w:rsid w:val="00203CFD"/>
    <w:rsid w:val="002046CB"/>
    <w:rsid w:val="00204DC9"/>
    <w:rsid w:val="002062C0"/>
    <w:rsid w:val="00215130"/>
    <w:rsid w:val="00230002"/>
    <w:rsid w:val="002329AE"/>
    <w:rsid w:val="002331DB"/>
    <w:rsid w:val="00244C9A"/>
    <w:rsid w:val="00247216"/>
    <w:rsid w:val="00265744"/>
    <w:rsid w:val="0026604C"/>
    <w:rsid w:val="00271741"/>
    <w:rsid w:val="002A1857"/>
    <w:rsid w:val="002B0B13"/>
    <w:rsid w:val="002C570E"/>
    <w:rsid w:val="002C7F38"/>
    <w:rsid w:val="002D46D7"/>
    <w:rsid w:val="002F13B0"/>
    <w:rsid w:val="0030628A"/>
    <w:rsid w:val="00313D83"/>
    <w:rsid w:val="003142A4"/>
    <w:rsid w:val="003240D8"/>
    <w:rsid w:val="0032536A"/>
    <w:rsid w:val="00325ADD"/>
    <w:rsid w:val="00326BC8"/>
    <w:rsid w:val="003332A4"/>
    <w:rsid w:val="0035122B"/>
    <w:rsid w:val="00353451"/>
    <w:rsid w:val="00367CB8"/>
    <w:rsid w:val="00371032"/>
    <w:rsid w:val="00371B44"/>
    <w:rsid w:val="0039436E"/>
    <w:rsid w:val="003A11B2"/>
    <w:rsid w:val="003C122B"/>
    <w:rsid w:val="003C5A97"/>
    <w:rsid w:val="003C7A04"/>
    <w:rsid w:val="003F100A"/>
    <w:rsid w:val="003F52B2"/>
    <w:rsid w:val="003F6F52"/>
    <w:rsid w:val="004179ED"/>
    <w:rsid w:val="0043657A"/>
    <w:rsid w:val="00440414"/>
    <w:rsid w:val="004558E9"/>
    <w:rsid w:val="00456F5A"/>
    <w:rsid w:val="0045777E"/>
    <w:rsid w:val="004A5CAB"/>
    <w:rsid w:val="004B3753"/>
    <w:rsid w:val="004C31D2"/>
    <w:rsid w:val="004D55C2"/>
    <w:rsid w:val="00521131"/>
    <w:rsid w:val="005252B1"/>
    <w:rsid w:val="00527C0B"/>
    <w:rsid w:val="005410F6"/>
    <w:rsid w:val="00557364"/>
    <w:rsid w:val="005729C4"/>
    <w:rsid w:val="0059227B"/>
    <w:rsid w:val="005B0966"/>
    <w:rsid w:val="005B4FB8"/>
    <w:rsid w:val="005B795D"/>
    <w:rsid w:val="005C381D"/>
    <w:rsid w:val="00610B53"/>
    <w:rsid w:val="00613820"/>
    <w:rsid w:val="00614CAC"/>
    <w:rsid w:val="00624D8F"/>
    <w:rsid w:val="006353E9"/>
    <w:rsid w:val="00652248"/>
    <w:rsid w:val="00657B80"/>
    <w:rsid w:val="00674324"/>
    <w:rsid w:val="00675B3C"/>
    <w:rsid w:val="00680F6A"/>
    <w:rsid w:val="00692803"/>
    <w:rsid w:val="0069495C"/>
    <w:rsid w:val="006A450C"/>
    <w:rsid w:val="006A742F"/>
    <w:rsid w:val="006C620B"/>
    <w:rsid w:val="006D0032"/>
    <w:rsid w:val="006D340A"/>
    <w:rsid w:val="006E0F1F"/>
    <w:rsid w:val="00715231"/>
    <w:rsid w:val="00715A1D"/>
    <w:rsid w:val="007220EF"/>
    <w:rsid w:val="007238EA"/>
    <w:rsid w:val="00760BB0"/>
    <w:rsid w:val="0076157A"/>
    <w:rsid w:val="00770E78"/>
    <w:rsid w:val="00784593"/>
    <w:rsid w:val="007857E1"/>
    <w:rsid w:val="007A00EF"/>
    <w:rsid w:val="007A028B"/>
    <w:rsid w:val="007A57B8"/>
    <w:rsid w:val="007B19EA"/>
    <w:rsid w:val="007C0A2D"/>
    <w:rsid w:val="007C27B0"/>
    <w:rsid w:val="007D555D"/>
    <w:rsid w:val="007F07FE"/>
    <w:rsid w:val="007F300B"/>
    <w:rsid w:val="007F56E3"/>
    <w:rsid w:val="007F6016"/>
    <w:rsid w:val="008014C3"/>
    <w:rsid w:val="00803AEF"/>
    <w:rsid w:val="00817F69"/>
    <w:rsid w:val="00850812"/>
    <w:rsid w:val="0085212C"/>
    <w:rsid w:val="008522C6"/>
    <w:rsid w:val="00856719"/>
    <w:rsid w:val="00876B9A"/>
    <w:rsid w:val="008812C3"/>
    <w:rsid w:val="008933BF"/>
    <w:rsid w:val="008A10C4"/>
    <w:rsid w:val="008B0248"/>
    <w:rsid w:val="008B6C13"/>
    <w:rsid w:val="008C5379"/>
    <w:rsid w:val="008D26DD"/>
    <w:rsid w:val="008E6C17"/>
    <w:rsid w:val="008F5F33"/>
    <w:rsid w:val="0091046A"/>
    <w:rsid w:val="0091375B"/>
    <w:rsid w:val="009234DB"/>
    <w:rsid w:val="00926ABD"/>
    <w:rsid w:val="00947F4E"/>
    <w:rsid w:val="00952E0B"/>
    <w:rsid w:val="00966D47"/>
    <w:rsid w:val="00976D2D"/>
    <w:rsid w:val="00992312"/>
    <w:rsid w:val="0099341F"/>
    <w:rsid w:val="00995056"/>
    <w:rsid w:val="009C0DED"/>
    <w:rsid w:val="009C16E0"/>
    <w:rsid w:val="009D17C1"/>
    <w:rsid w:val="009D79FD"/>
    <w:rsid w:val="00A11AE8"/>
    <w:rsid w:val="00A3585B"/>
    <w:rsid w:val="00A37D7F"/>
    <w:rsid w:val="00A46410"/>
    <w:rsid w:val="00A57688"/>
    <w:rsid w:val="00A84A94"/>
    <w:rsid w:val="00AC5425"/>
    <w:rsid w:val="00AD1DAA"/>
    <w:rsid w:val="00AE4D9B"/>
    <w:rsid w:val="00AF1395"/>
    <w:rsid w:val="00AF1E23"/>
    <w:rsid w:val="00AF7F81"/>
    <w:rsid w:val="00B01AFF"/>
    <w:rsid w:val="00B05CC7"/>
    <w:rsid w:val="00B23CC5"/>
    <w:rsid w:val="00B24D73"/>
    <w:rsid w:val="00B27E39"/>
    <w:rsid w:val="00B350D8"/>
    <w:rsid w:val="00B76763"/>
    <w:rsid w:val="00B7732B"/>
    <w:rsid w:val="00B879F0"/>
    <w:rsid w:val="00BB064C"/>
    <w:rsid w:val="00BC05D7"/>
    <w:rsid w:val="00BC25AA"/>
    <w:rsid w:val="00BC661A"/>
    <w:rsid w:val="00BD685A"/>
    <w:rsid w:val="00C022E3"/>
    <w:rsid w:val="00C22D17"/>
    <w:rsid w:val="00C40276"/>
    <w:rsid w:val="00C4712D"/>
    <w:rsid w:val="00C555C9"/>
    <w:rsid w:val="00C724DF"/>
    <w:rsid w:val="00C94F55"/>
    <w:rsid w:val="00CA7D62"/>
    <w:rsid w:val="00CB07A8"/>
    <w:rsid w:val="00CD4A57"/>
    <w:rsid w:val="00D146F1"/>
    <w:rsid w:val="00D33604"/>
    <w:rsid w:val="00D37B08"/>
    <w:rsid w:val="00D437FF"/>
    <w:rsid w:val="00D5130C"/>
    <w:rsid w:val="00D51647"/>
    <w:rsid w:val="00D62265"/>
    <w:rsid w:val="00D663D3"/>
    <w:rsid w:val="00D67001"/>
    <w:rsid w:val="00D8352E"/>
    <w:rsid w:val="00D8512E"/>
    <w:rsid w:val="00D8738B"/>
    <w:rsid w:val="00D9796F"/>
    <w:rsid w:val="00DA1E58"/>
    <w:rsid w:val="00DE46C3"/>
    <w:rsid w:val="00DE4EF2"/>
    <w:rsid w:val="00DE7F2B"/>
    <w:rsid w:val="00DF2C0E"/>
    <w:rsid w:val="00DF4A17"/>
    <w:rsid w:val="00E04DB6"/>
    <w:rsid w:val="00E06FFB"/>
    <w:rsid w:val="00E30155"/>
    <w:rsid w:val="00E562C9"/>
    <w:rsid w:val="00E66029"/>
    <w:rsid w:val="00E82A24"/>
    <w:rsid w:val="00E91FE1"/>
    <w:rsid w:val="00E920BD"/>
    <w:rsid w:val="00EA5E95"/>
    <w:rsid w:val="00ED4954"/>
    <w:rsid w:val="00ED5C2D"/>
    <w:rsid w:val="00EE0943"/>
    <w:rsid w:val="00EE33A2"/>
    <w:rsid w:val="00F45790"/>
    <w:rsid w:val="00F67A1C"/>
    <w:rsid w:val="00F82C5B"/>
    <w:rsid w:val="00F8504F"/>
    <w:rsid w:val="00F8555F"/>
    <w:rsid w:val="00FA3E7D"/>
    <w:rsid w:val="00FA5968"/>
    <w:rsid w:val="00FC401C"/>
    <w:rsid w:val="00FD5160"/>
    <w:rsid w:val="00FE6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3E9FA"/>
  <w15:chartTrackingRefBased/>
  <w15:docId w15:val="{3727889D-BF24-4CC5-A753-F77B54C36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D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rsid w:val="00D9796F"/>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7238EA"/>
    <w:rPr>
      <w:rFonts w:ascii="Arial" w:hAnsi="Arial"/>
      <w:sz w:val="32"/>
      <w:lang w:eastAsia="en-US"/>
    </w:rPr>
  </w:style>
  <w:style w:type="character" w:customStyle="1" w:styleId="Heading3Char">
    <w:name w:val="Heading 3 Char"/>
    <w:aliases w:val="h3 Char"/>
    <w:link w:val="Heading3"/>
    <w:rsid w:val="006D003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78478705">
      <w:bodyDiv w:val="1"/>
      <w:marLeft w:val="0"/>
      <w:marRight w:val="0"/>
      <w:marTop w:val="0"/>
      <w:marBottom w:val="0"/>
      <w:divBdr>
        <w:top w:val="none" w:sz="0" w:space="0" w:color="auto"/>
        <w:left w:val="none" w:sz="0" w:space="0" w:color="auto"/>
        <w:bottom w:val="none" w:sz="0" w:space="0" w:color="auto"/>
        <w:right w:val="none" w:sz="0" w:space="0" w:color="auto"/>
      </w:divBdr>
      <w:divsChild>
        <w:div w:id="721290871">
          <w:marLeft w:val="965"/>
          <w:marRight w:val="0"/>
          <w:marTop w:val="178"/>
          <w:marBottom w:val="0"/>
          <w:divBdr>
            <w:top w:val="none" w:sz="0" w:space="0" w:color="auto"/>
            <w:left w:val="none" w:sz="0" w:space="0" w:color="auto"/>
            <w:bottom w:val="none" w:sz="0" w:space="0" w:color="auto"/>
            <w:right w:val="none" w:sz="0" w:space="0" w:color="auto"/>
          </w:divBdr>
        </w:div>
        <w:div w:id="1987079291">
          <w:marLeft w:val="965"/>
          <w:marRight w:val="0"/>
          <w:marTop w:val="178"/>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6D90E-1B2F-4406-A4C0-E000784EAA6D}">
  <ds:schemaRefs>
    <ds:schemaRef ds:uri="http://schemas.microsoft.com/sharepoint/v3/contenttype/forms"/>
  </ds:schemaRefs>
</ds:datastoreItem>
</file>

<file path=customXml/itemProps2.xml><?xml version="1.0" encoding="utf-8"?>
<ds:datastoreItem xmlns:ds="http://schemas.openxmlformats.org/officeDocument/2006/customXml" ds:itemID="{3B5DC440-3C7F-41BC-BDDC-A10B54028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FE18C-983A-46ED-B205-C91E03F13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108</cp:revision>
  <cp:lastPrinted>1899-12-31T23:00:00Z</cp:lastPrinted>
  <dcterms:created xsi:type="dcterms:W3CDTF">2021-07-12T15:52:00Z</dcterms:created>
  <dcterms:modified xsi:type="dcterms:W3CDTF">2021-08-13T14:41:00Z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